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095"/>
      </w:tblGrid>
      <w:tr w14:paraId="462C9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FEDF452">
            <w:pPr>
              <w:widowControl/>
              <w:spacing w:beforeLines="0" w:afterLines="0" w:line="400" w:lineRule="exact"/>
              <w:ind w:firstLine="480"/>
              <w:jc w:val="both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br w:type="page"/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4"/>
              </w:rPr>
              <w:t>附件1</w:t>
            </w:r>
          </w:p>
          <w:p w14:paraId="33BE5EC2"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三峡集团公益基金会项目立项审批表</w:t>
            </w:r>
          </w:p>
        </w:tc>
      </w:tr>
      <w:tr w14:paraId="61EDAF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5B837EC8">
            <w:pPr>
              <w:widowControl/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4FA9998">
            <w:pPr>
              <w:widowControl/>
              <w:spacing w:line="30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编号：</w:t>
            </w:r>
          </w:p>
        </w:tc>
      </w:tr>
      <w:tr w14:paraId="5B163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FAAAF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EB4C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14:paraId="0286B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F716B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项目内容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16286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（主要包括：项目背景、项目实施意义、项目构成等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）</w:t>
            </w:r>
          </w:p>
        </w:tc>
      </w:tr>
      <w:tr w14:paraId="59E30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CF9FA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项目预算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16275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8096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0B0A6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费用列支渠道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AA980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4B570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87C6D">
            <w:pPr>
              <w:widowControl/>
              <w:spacing w:line="3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项目责任单位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23930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4F47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C402A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项目实施单位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0E3F5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1E9ED9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1FE92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附件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03F04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项目建议书及其他需要提供的材料等详细内容</w:t>
            </w:r>
          </w:p>
        </w:tc>
      </w:tr>
      <w:tr w14:paraId="471C5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EAEF0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秘书处审核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F2109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04B3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9202B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理事长审核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3B54D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 w14:paraId="0F2C1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2842E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理事会审批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B9F2C">
            <w:pPr>
              <w:widowControl/>
              <w:spacing w:line="3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 w14:paraId="423B93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mMjhiMWFlM2Q0ZGQzNjMyZGI3YjFmZmZiZDc3ZmIifQ=="/>
  </w:docVars>
  <w:rsids>
    <w:rsidRoot w:val="00000000"/>
    <w:rsid w:val="0F81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2024-07-17T02:51:53Z</dcterms:created>
  <dc:creator>qinya</dc:creator>
  <cp:lastModifiedBy>秦阳</cp:lastModifiedBy>
  <dcterms:modified xsi:type="dcterms:W3CDTF">2024-07-17T02:57:27Z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E752A2C455A044E292597B2BE1D8A051_12</vt:lpwstr>
  </property>
</Properties>
</file>